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D92F" w14:textId="77777777" w:rsidR="00C2576B" w:rsidRDefault="00C2576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CEEB365" w14:textId="77777777" w:rsidR="00C2576B" w:rsidRDefault="00C2576B">
      <w:pPr>
        <w:rPr>
          <w:sz w:val="24"/>
          <w:szCs w:val="24"/>
        </w:rPr>
      </w:pPr>
    </w:p>
    <w:p w14:paraId="7C6502ED" w14:textId="77777777" w:rsidR="00C2576B" w:rsidRDefault="00124733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Overview</w:t>
      </w:r>
    </w:p>
    <w:p w14:paraId="2497DC00" w14:textId="5C5DFCD4" w:rsidR="009A0AB5" w:rsidRDefault="009D3614" w:rsidP="009A0AB5">
      <w:pPr>
        <w:rPr>
          <w:sz w:val="24"/>
          <w:szCs w:val="24"/>
        </w:rPr>
      </w:pPr>
      <w:r>
        <w:rPr>
          <w:sz w:val="24"/>
          <w:szCs w:val="24"/>
        </w:rPr>
        <w:t xml:space="preserve">Donors </w:t>
      </w:r>
      <w:r w:rsidR="005664B1">
        <w:rPr>
          <w:sz w:val="24"/>
          <w:szCs w:val="24"/>
        </w:rPr>
        <w:t xml:space="preserve">who seek tax </w:t>
      </w:r>
      <w:r w:rsidR="00904EB4">
        <w:rPr>
          <w:sz w:val="24"/>
          <w:szCs w:val="24"/>
        </w:rPr>
        <w:t xml:space="preserve">deductible </w:t>
      </w:r>
      <w:r w:rsidR="009275BF">
        <w:rPr>
          <w:sz w:val="24"/>
          <w:szCs w:val="24"/>
        </w:rPr>
        <w:t>g</w:t>
      </w:r>
      <w:r w:rsidR="00904EB4">
        <w:rPr>
          <w:sz w:val="24"/>
          <w:szCs w:val="24"/>
        </w:rPr>
        <w:t>i</w:t>
      </w:r>
      <w:r w:rsidR="009A01C7">
        <w:rPr>
          <w:sz w:val="24"/>
          <w:szCs w:val="24"/>
        </w:rPr>
        <w:t>ving</w:t>
      </w:r>
      <w:r w:rsidR="00E905D2">
        <w:rPr>
          <w:sz w:val="24"/>
          <w:szCs w:val="24"/>
        </w:rPr>
        <w:t xml:space="preserve"> for </w:t>
      </w:r>
      <w:r w:rsidR="00A20C4A">
        <w:rPr>
          <w:sz w:val="24"/>
          <w:szCs w:val="24"/>
        </w:rPr>
        <w:t>educatio</w:t>
      </w:r>
      <w:r w:rsidR="008477FF">
        <w:rPr>
          <w:sz w:val="24"/>
          <w:szCs w:val="24"/>
        </w:rPr>
        <w:t>n-related</w:t>
      </w:r>
      <w:r w:rsidR="00A20C4A">
        <w:rPr>
          <w:sz w:val="24"/>
          <w:szCs w:val="24"/>
        </w:rPr>
        <w:t xml:space="preserve"> event</w:t>
      </w:r>
      <w:r w:rsidR="008477FF">
        <w:rPr>
          <w:sz w:val="24"/>
          <w:szCs w:val="24"/>
        </w:rPr>
        <w:t>s</w:t>
      </w:r>
      <w:r w:rsidR="00A20C4A">
        <w:rPr>
          <w:sz w:val="24"/>
          <w:szCs w:val="24"/>
        </w:rPr>
        <w:t xml:space="preserve"> or interest</w:t>
      </w:r>
      <w:r w:rsidR="008477FF">
        <w:rPr>
          <w:sz w:val="24"/>
          <w:szCs w:val="24"/>
        </w:rPr>
        <w:t xml:space="preserve">s </w:t>
      </w:r>
      <w:r w:rsidR="004F5107">
        <w:rPr>
          <w:sz w:val="24"/>
          <w:szCs w:val="24"/>
        </w:rPr>
        <w:t xml:space="preserve">may elect to donate to the </w:t>
      </w:r>
      <w:r w:rsidR="009275BF">
        <w:rPr>
          <w:sz w:val="24"/>
          <w:szCs w:val="24"/>
        </w:rPr>
        <w:t>West Shore Foundation</w:t>
      </w:r>
      <w:r w:rsidR="004F5107">
        <w:rPr>
          <w:sz w:val="24"/>
          <w:szCs w:val="24"/>
        </w:rPr>
        <w:t xml:space="preserve"> and </w:t>
      </w:r>
      <w:r w:rsidR="00217364">
        <w:rPr>
          <w:sz w:val="24"/>
          <w:szCs w:val="24"/>
        </w:rPr>
        <w:t xml:space="preserve">specify where the funds will be used. </w:t>
      </w:r>
      <w:r w:rsidR="009275BF">
        <w:rPr>
          <w:sz w:val="24"/>
          <w:szCs w:val="24"/>
        </w:rPr>
        <w:t xml:space="preserve"> </w:t>
      </w:r>
      <w:r w:rsidRPr="009A0AB5">
        <w:rPr>
          <w:sz w:val="24"/>
          <w:szCs w:val="24"/>
        </w:rPr>
        <w:t xml:space="preserve"> </w:t>
      </w:r>
      <w:r w:rsidR="009A0AB5" w:rsidRPr="009A0AB5">
        <w:rPr>
          <w:sz w:val="24"/>
          <w:szCs w:val="24"/>
        </w:rPr>
        <w:t>The purpose of th</w:t>
      </w:r>
      <w:r w:rsidR="009A0AB5">
        <w:rPr>
          <w:sz w:val="24"/>
          <w:szCs w:val="24"/>
        </w:rPr>
        <w:t>is</w:t>
      </w:r>
      <w:r w:rsidR="009A0AB5" w:rsidRPr="009A0AB5">
        <w:rPr>
          <w:sz w:val="24"/>
          <w:szCs w:val="24"/>
        </w:rPr>
        <w:t xml:space="preserve"> policy is</w:t>
      </w:r>
      <w:r w:rsidR="00847958">
        <w:rPr>
          <w:sz w:val="24"/>
          <w:szCs w:val="24"/>
        </w:rPr>
        <w:t xml:space="preserve"> to</w:t>
      </w:r>
      <w:r w:rsidR="009A0AB5" w:rsidRPr="009A0AB5">
        <w:rPr>
          <w:sz w:val="24"/>
          <w:szCs w:val="24"/>
        </w:rPr>
        <w:t xml:space="preserve"> </w:t>
      </w:r>
      <w:r w:rsidR="00C161BE">
        <w:rPr>
          <w:sz w:val="24"/>
          <w:szCs w:val="24"/>
        </w:rPr>
        <w:t xml:space="preserve">establish </w:t>
      </w:r>
      <w:r w:rsidR="00217364">
        <w:rPr>
          <w:sz w:val="24"/>
          <w:szCs w:val="24"/>
        </w:rPr>
        <w:t xml:space="preserve">parameters and </w:t>
      </w:r>
      <w:r w:rsidR="00C161BE">
        <w:rPr>
          <w:sz w:val="24"/>
          <w:szCs w:val="24"/>
        </w:rPr>
        <w:t>procedures for hand</w:t>
      </w:r>
      <w:r w:rsidR="00D811AA">
        <w:rPr>
          <w:sz w:val="24"/>
          <w:szCs w:val="24"/>
        </w:rPr>
        <w:t>ling</w:t>
      </w:r>
      <w:r w:rsidR="009A0AB5" w:rsidRPr="009A0AB5">
        <w:rPr>
          <w:sz w:val="24"/>
          <w:szCs w:val="24"/>
        </w:rPr>
        <w:t xml:space="preserve"> donations</w:t>
      </w:r>
      <w:r w:rsidR="00D811AA">
        <w:rPr>
          <w:sz w:val="24"/>
          <w:szCs w:val="24"/>
        </w:rPr>
        <w:t xml:space="preserve"> that</w:t>
      </w:r>
      <w:r w:rsidR="002F045D">
        <w:rPr>
          <w:sz w:val="24"/>
          <w:szCs w:val="24"/>
        </w:rPr>
        <w:t xml:space="preserve"> will be passed through the Foundation for other purposes. </w:t>
      </w:r>
    </w:p>
    <w:p w14:paraId="531D41A1" w14:textId="77777777" w:rsidR="009A0AB5" w:rsidRDefault="009A0AB5" w:rsidP="009A0AB5">
      <w:pPr>
        <w:rPr>
          <w:sz w:val="24"/>
          <w:szCs w:val="24"/>
        </w:rPr>
      </w:pPr>
    </w:p>
    <w:p w14:paraId="056FD077" w14:textId="12E365B0" w:rsidR="00961867" w:rsidRDefault="00961867" w:rsidP="00961867">
      <w:pPr>
        <w:rPr>
          <w:b/>
          <w:sz w:val="24"/>
          <w:szCs w:val="24"/>
        </w:rPr>
      </w:pPr>
      <w:r>
        <w:rPr>
          <w:b/>
          <w:sz w:val="24"/>
          <w:szCs w:val="24"/>
        </w:rPr>
        <w:t>Limitations</w:t>
      </w:r>
    </w:p>
    <w:p w14:paraId="5C981B69" w14:textId="77777777" w:rsidR="00D542CC" w:rsidRDefault="00D542CC" w:rsidP="00961867">
      <w:pPr>
        <w:rPr>
          <w:bCs/>
          <w:sz w:val="24"/>
          <w:szCs w:val="24"/>
        </w:rPr>
      </w:pPr>
    </w:p>
    <w:p w14:paraId="08AFDD62" w14:textId="3D896FF0" w:rsidR="00D712BC" w:rsidRDefault="000B0B75" w:rsidP="0096186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West Shore Foundation will accept pass-through funds</w:t>
      </w:r>
      <w:r w:rsidR="00783E5E">
        <w:rPr>
          <w:bCs/>
          <w:sz w:val="24"/>
          <w:szCs w:val="24"/>
        </w:rPr>
        <w:t xml:space="preserve"> with these conditions:</w:t>
      </w:r>
    </w:p>
    <w:p w14:paraId="12790FD8" w14:textId="1CDCFD94" w:rsidR="00D712BC" w:rsidRDefault="00D712BC" w:rsidP="00A72C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2C52">
        <w:rPr>
          <w:sz w:val="24"/>
          <w:szCs w:val="24"/>
        </w:rPr>
        <w:t xml:space="preserve">The Board of Directors </w:t>
      </w:r>
      <w:r w:rsidR="001E6185" w:rsidRPr="00A72C52">
        <w:rPr>
          <w:sz w:val="24"/>
          <w:szCs w:val="24"/>
        </w:rPr>
        <w:t xml:space="preserve">affirms that the </w:t>
      </w:r>
      <w:r w:rsidR="00EB4C57" w:rsidRPr="00A72C52">
        <w:rPr>
          <w:sz w:val="24"/>
          <w:szCs w:val="24"/>
        </w:rPr>
        <w:t xml:space="preserve">education-related event or interest aligns with the mission of the </w:t>
      </w:r>
      <w:r w:rsidR="00BF64E1">
        <w:rPr>
          <w:sz w:val="24"/>
          <w:szCs w:val="24"/>
        </w:rPr>
        <w:t>F</w:t>
      </w:r>
      <w:r w:rsidR="00BF64E1" w:rsidRPr="00A72C52">
        <w:rPr>
          <w:sz w:val="24"/>
          <w:szCs w:val="24"/>
        </w:rPr>
        <w:t>oundation</w:t>
      </w:r>
      <w:r w:rsidR="00BF64E1">
        <w:rPr>
          <w:sz w:val="24"/>
          <w:szCs w:val="24"/>
        </w:rPr>
        <w:t xml:space="preserve"> and establishes a designated pass-through fund</w:t>
      </w:r>
      <w:r w:rsidR="00EB4C57" w:rsidRPr="00A72C52">
        <w:rPr>
          <w:sz w:val="24"/>
          <w:szCs w:val="24"/>
        </w:rPr>
        <w:t xml:space="preserve"> through a majority vote. </w:t>
      </w:r>
    </w:p>
    <w:p w14:paraId="7110AC26" w14:textId="45F10687" w:rsidR="00794CD9" w:rsidRPr="00A72C52" w:rsidRDefault="00794CD9" w:rsidP="00A72C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education-related events and </w:t>
      </w:r>
      <w:r w:rsidR="009D029E">
        <w:rPr>
          <w:sz w:val="24"/>
          <w:szCs w:val="24"/>
        </w:rPr>
        <w:t>interests</w:t>
      </w:r>
      <w:r>
        <w:rPr>
          <w:sz w:val="24"/>
          <w:szCs w:val="24"/>
        </w:rPr>
        <w:t xml:space="preserve"> must have </w:t>
      </w:r>
      <w:r w:rsidR="00505B38">
        <w:rPr>
          <w:sz w:val="24"/>
          <w:szCs w:val="24"/>
        </w:rPr>
        <w:t>been approved by the</w:t>
      </w:r>
      <w:r w:rsidR="00FF7B41">
        <w:rPr>
          <w:sz w:val="24"/>
          <w:szCs w:val="24"/>
        </w:rPr>
        <w:t xml:space="preserve"> West Shore School</w:t>
      </w:r>
      <w:r w:rsidR="00505B38">
        <w:rPr>
          <w:sz w:val="24"/>
          <w:szCs w:val="24"/>
        </w:rPr>
        <w:t xml:space="preserve"> </w:t>
      </w:r>
      <w:r w:rsidR="00FF7B41">
        <w:rPr>
          <w:sz w:val="24"/>
          <w:szCs w:val="24"/>
        </w:rPr>
        <w:t>D</w:t>
      </w:r>
      <w:r w:rsidR="00505B38">
        <w:rPr>
          <w:sz w:val="24"/>
          <w:szCs w:val="24"/>
        </w:rPr>
        <w:t xml:space="preserve">istrict administration or school board, </w:t>
      </w:r>
      <w:r w:rsidR="004B4446">
        <w:rPr>
          <w:sz w:val="24"/>
          <w:szCs w:val="24"/>
        </w:rPr>
        <w:t>as defined by</w:t>
      </w:r>
      <w:r w:rsidR="00D667E2">
        <w:rPr>
          <w:sz w:val="24"/>
          <w:szCs w:val="24"/>
        </w:rPr>
        <w:t xml:space="preserve"> district policy. </w:t>
      </w:r>
    </w:p>
    <w:p w14:paraId="1B96F1C2" w14:textId="39B35533" w:rsidR="00DB17FC" w:rsidRPr="00A72C52" w:rsidRDefault="00DA53D7" w:rsidP="00A72C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Single donation amounts</w:t>
      </w:r>
      <w:r w:rsidR="00783E5E" w:rsidRPr="00A72C52">
        <w:rPr>
          <w:sz w:val="24"/>
          <w:szCs w:val="24"/>
        </w:rPr>
        <w:t xml:space="preserve"> must be at least </w:t>
      </w:r>
      <w:r w:rsidR="00783E5E" w:rsidRPr="00DA53D7">
        <w:rPr>
          <w:sz w:val="24"/>
          <w:szCs w:val="24"/>
        </w:rPr>
        <w:t>$</w:t>
      </w:r>
      <w:r w:rsidRPr="00DA53D7">
        <w:rPr>
          <w:sz w:val="24"/>
          <w:szCs w:val="24"/>
        </w:rPr>
        <w:t>500</w:t>
      </w:r>
      <w:r w:rsidR="00783E5E" w:rsidRPr="00DA53D7">
        <w:rPr>
          <w:sz w:val="24"/>
          <w:szCs w:val="24"/>
        </w:rPr>
        <w:t>.</w:t>
      </w:r>
      <w:r w:rsidR="00DB17FC" w:rsidRPr="00DA53D7">
        <w:rPr>
          <w:sz w:val="24"/>
          <w:szCs w:val="24"/>
        </w:rPr>
        <w:t xml:space="preserve"> </w:t>
      </w:r>
      <w:r>
        <w:rPr>
          <w:sz w:val="24"/>
          <w:szCs w:val="24"/>
        </w:rPr>
        <w:t>Gifts</w:t>
      </w:r>
      <w:r w:rsidR="00FF0302" w:rsidRPr="00A72C52">
        <w:rPr>
          <w:sz w:val="24"/>
          <w:szCs w:val="24"/>
        </w:rPr>
        <w:t xml:space="preserve"> of</w:t>
      </w:r>
      <w:r w:rsidR="00DB17FC" w:rsidRPr="00A72C52">
        <w:rPr>
          <w:sz w:val="24"/>
          <w:szCs w:val="24"/>
        </w:rPr>
        <w:t xml:space="preserve"> less than </w:t>
      </w:r>
      <w:r>
        <w:rPr>
          <w:sz w:val="24"/>
          <w:szCs w:val="24"/>
        </w:rPr>
        <w:t>$500</w:t>
      </w:r>
      <w:r w:rsidR="00DB17FC" w:rsidRPr="00A72C52">
        <w:rPr>
          <w:sz w:val="24"/>
          <w:szCs w:val="24"/>
        </w:rPr>
        <w:t xml:space="preserve"> should be donated directly to the intended recipient.</w:t>
      </w:r>
    </w:p>
    <w:p w14:paraId="68569267" w14:textId="5179D01E" w:rsidR="00961867" w:rsidRPr="00A72C52" w:rsidRDefault="00CF7B4B" w:rsidP="00A72C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2C52">
        <w:rPr>
          <w:sz w:val="24"/>
          <w:szCs w:val="24"/>
        </w:rPr>
        <w:t>Funds must be passed to the intended recipient within the fiscal year of the donation.</w:t>
      </w:r>
    </w:p>
    <w:p w14:paraId="6CFB455E" w14:textId="77777777" w:rsidR="00961867" w:rsidRDefault="00961867" w:rsidP="00A72C52">
      <w:pPr>
        <w:pStyle w:val="ListParagraph"/>
        <w:ind w:left="720" w:firstLine="0"/>
        <w:rPr>
          <w:sz w:val="24"/>
          <w:szCs w:val="24"/>
        </w:rPr>
      </w:pPr>
    </w:p>
    <w:p w14:paraId="6637DEC8" w14:textId="2F960743" w:rsidR="00A26F7D" w:rsidRPr="00A26F7D" w:rsidRDefault="009A0AB5" w:rsidP="009A0AB5">
      <w:pPr>
        <w:rPr>
          <w:b/>
          <w:bCs/>
          <w:sz w:val="24"/>
          <w:szCs w:val="24"/>
        </w:rPr>
      </w:pPr>
      <w:r w:rsidRPr="009A0AB5">
        <w:rPr>
          <w:b/>
          <w:bCs/>
          <w:sz w:val="24"/>
          <w:szCs w:val="24"/>
        </w:rPr>
        <w:t>Guidelines and Procedures</w:t>
      </w:r>
    </w:p>
    <w:p w14:paraId="5B711FCD" w14:textId="5C1800D9" w:rsidR="00205A42" w:rsidRDefault="006B5F31" w:rsidP="00DC12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At the time of the donation, </w:t>
      </w:r>
      <w:r w:rsidR="00F80F4E">
        <w:rPr>
          <w:sz w:val="24"/>
          <w:szCs w:val="24"/>
        </w:rPr>
        <w:t xml:space="preserve">the </w:t>
      </w:r>
      <w:r w:rsidR="006F1CCA">
        <w:rPr>
          <w:sz w:val="24"/>
          <w:szCs w:val="24"/>
        </w:rPr>
        <w:t>foundation’s administrative fee</w:t>
      </w:r>
      <w:r w:rsidR="00D6294C">
        <w:rPr>
          <w:sz w:val="24"/>
          <w:szCs w:val="24"/>
        </w:rPr>
        <w:t xml:space="preserve"> will be assessed </w:t>
      </w:r>
      <w:r w:rsidR="006F1CCA">
        <w:rPr>
          <w:sz w:val="24"/>
          <w:szCs w:val="24"/>
        </w:rPr>
        <w:t xml:space="preserve">and </w:t>
      </w:r>
      <w:r w:rsidR="00F80F4E">
        <w:rPr>
          <w:sz w:val="24"/>
          <w:szCs w:val="24"/>
        </w:rPr>
        <w:t>deducted from the donation</w:t>
      </w:r>
      <w:r w:rsidR="006F1CCA">
        <w:rPr>
          <w:sz w:val="24"/>
          <w:szCs w:val="24"/>
        </w:rPr>
        <w:t xml:space="preserve"> amount</w:t>
      </w:r>
      <w:r w:rsidR="00F80F4E">
        <w:rPr>
          <w:sz w:val="24"/>
          <w:szCs w:val="24"/>
        </w:rPr>
        <w:t xml:space="preserve">. </w:t>
      </w:r>
      <w:r w:rsidR="00A733D6">
        <w:rPr>
          <w:sz w:val="24"/>
          <w:szCs w:val="24"/>
        </w:rPr>
        <w:t xml:space="preserve"> </w:t>
      </w:r>
      <w:r w:rsidR="009A0AB5" w:rsidRPr="00A26F7D">
        <w:rPr>
          <w:sz w:val="24"/>
          <w:szCs w:val="24"/>
        </w:rPr>
        <w:t xml:space="preserve"> </w:t>
      </w:r>
      <w:r w:rsidR="00501577">
        <w:rPr>
          <w:sz w:val="24"/>
          <w:szCs w:val="24"/>
        </w:rPr>
        <w:t>The board may, at its discretion, waive the administrative fee by a majority vote.</w:t>
      </w:r>
    </w:p>
    <w:p w14:paraId="59CA8739" w14:textId="6A0A61B5" w:rsidR="00641B98" w:rsidRPr="00501577" w:rsidRDefault="00205A42" w:rsidP="005015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Executive Director will </w:t>
      </w:r>
      <w:r w:rsidR="009A0AB5" w:rsidRPr="00A26F7D">
        <w:rPr>
          <w:sz w:val="24"/>
          <w:szCs w:val="24"/>
        </w:rPr>
        <w:t>send a</w:t>
      </w:r>
      <w:r>
        <w:rPr>
          <w:sz w:val="24"/>
          <w:szCs w:val="24"/>
        </w:rPr>
        <w:t xml:space="preserve"> letter of acknowledgement </w:t>
      </w:r>
      <w:r w:rsidR="009A0AB5" w:rsidRPr="00A26F7D">
        <w:rPr>
          <w:sz w:val="24"/>
          <w:szCs w:val="24"/>
        </w:rPr>
        <w:t>to the donor</w:t>
      </w:r>
      <w:r w:rsidR="00D3403D">
        <w:rPr>
          <w:sz w:val="24"/>
          <w:szCs w:val="24"/>
        </w:rPr>
        <w:t xml:space="preserve"> for the full </w:t>
      </w:r>
      <w:r w:rsidR="00501577">
        <w:rPr>
          <w:sz w:val="24"/>
          <w:szCs w:val="24"/>
        </w:rPr>
        <w:t>donation</w:t>
      </w:r>
      <w:r w:rsidR="00501577" w:rsidRPr="00A26F7D">
        <w:rPr>
          <w:sz w:val="24"/>
          <w:szCs w:val="24"/>
        </w:rPr>
        <w:t xml:space="preserve"> and</w:t>
      </w:r>
      <w:r w:rsidR="009A0AB5" w:rsidRPr="00A26F7D">
        <w:rPr>
          <w:sz w:val="24"/>
          <w:szCs w:val="24"/>
        </w:rPr>
        <w:t xml:space="preserve"> </w:t>
      </w:r>
      <w:r w:rsidR="00D3403D">
        <w:rPr>
          <w:sz w:val="24"/>
          <w:szCs w:val="24"/>
        </w:rPr>
        <w:t>notify the rec</w:t>
      </w:r>
      <w:r w:rsidR="00641B98">
        <w:rPr>
          <w:sz w:val="24"/>
          <w:szCs w:val="24"/>
        </w:rPr>
        <w:t>ipient of the donation amount.</w:t>
      </w:r>
    </w:p>
    <w:p w14:paraId="4D139A14" w14:textId="5C8D12BA" w:rsidR="00C2576B" w:rsidRDefault="00EC0DB3" w:rsidP="008A69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Any interest earned while the donation is deposited with Foundation accounts</w:t>
      </w:r>
      <w:r w:rsidR="00DA53D7">
        <w:rPr>
          <w:sz w:val="24"/>
          <w:szCs w:val="24"/>
        </w:rPr>
        <w:t xml:space="preserve"> </w:t>
      </w:r>
      <w:r w:rsidR="00FF7C34">
        <w:rPr>
          <w:sz w:val="24"/>
          <w:szCs w:val="24"/>
        </w:rPr>
        <w:t xml:space="preserve">shall be used by the </w:t>
      </w:r>
      <w:r w:rsidR="007931DA">
        <w:rPr>
          <w:sz w:val="24"/>
          <w:szCs w:val="24"/>
        </w:rPr>
        <w:t>Foundation a</w:t>
      </w:r>
      <w:r w:rsidR="00FF7C34">
        <w:rPr>
          <w:sz w:val="24"/>
          <w:szCs w:val="24"/>
        </w:rPr>
        <w:t>t its discretion</w:t>
      </w:r>
      <w:r w:rsidR="007931DA">
        <w:rPr>
          <w:sz w:val="24"/>
          <w:szCs w:val="24"/>
        </w:rPr>
        <w:t>.</w:t>
      </w:r>
    </w:p>
    <w:p w14:paraId="07B49F53" w14:textId="3B3E40AC" w:rsidR="008A691B" w:rsidRDefault="007774B0" w:rsidP="008A69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8A691B">
        <w:rPr>
          <w:sz w:val="24"/>
          <w:szCs w:val="24"/>
        </w:rPr>
        <w:t>unds will be distributed to West Shore School District accounts only.</w:t>
      </w:r>
    </w:p>
    <w:p w14:paraId="3DE3A9CE" w14:textId="19BE2E63" w:rsidR="008A691B" w:rsidRPr="008A691B" w:rsidRDefault="00D542CC" w:rsidP="008A69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Donations </w:t>
      </w:r>
      <w:r w:rsidR="006411A6">
        <w:rPr>
          <w:sz w:val="24"/>
          <w:szCs w:val="24"/>
        </w:rPr>
        <w:t xml:space="preserve">received for purposes that have not yet been approved </w:t>
      </w:r>
      <w:r w:rsidR="00C4306A">
        <w:rPr>
          <w:sz w:val="24"/>
          <w:szCs w:val="24"/>
        </w:rPr>
        <w:t>will be returned to the donor.</w:t>
      </w:r>
      <w:r w:rsidR="009F2489">
        <w:rPr>
          <w:sz w:val="24"/>
          <w:szCs w:val="24"/>
        </w:rPr>
        <w:t xml:space="preserve"> However, these funds may be held</w:t>
      </w:r>
      <w:r w:rsidR="00A124E2">
        <w:rPr>
          <w:sz w:val="24"/>
          <w:szCs w:val="24"/>
        </w:rPr>
        <w:t xml:space="preserve"> for up to 35 days if</w:t>
      </w:r>
      <w:r w:rsidR="009F2489">
        <w:rPr>
          <w:sz w:val="24"/>
          <w:szCs w:val="24"/>
        </w:rPr>
        <w:t xml:space="preserve"> approval </w:t>
      </w:r>
      <w:r w:rsidR="00A124E2">
        <w:rPr>
          <w:sz w:val="24"/>
          <w:szCs w:val="24"/>
        </w:rPr>
        <w:t>is pending.</w:t>
      </w:r>
      <w:r w:rsidR="0031135A">
        <w:rPr>
          <w:sz w:val="24"/>
          <w:szCs w:val="24"/>
        </w:rPr>
        <w:t xml:space="preserve"> </w:t>
      </w:r>
    </w:p>
    <w:sectPr w:rsidR="008A691B" w:rsidRPr="008A6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40" w:right="620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0DD3A" w14:textId="77777777" w:rsidR="00BE6F1D" w:rsidRDefault="00BE6F1D">
      <w:r>
        <w:separator/>
      </w:r>
    </w:p>
  </w:endnote>
  <w:endnote w:type="continuationSeparator" w:id="0">
    <w:p w14:paraId="68B8EF53" w14:textId="77777777" w:rsidR="00BE6F1D" w:rsidRDefault="00BE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2A0E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58DE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721CFEC" w14:textId="75DF12C3" w:rsidR="00DA53D7" w:rsidRDefault="001247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Approved: </w:t>
    </w:r>
    <w:r w:rsidR="00DA53D7">
      <w:rPr>
        <w:color w:val="000000"/>
      </w:rPr>
      <w:t>March 11,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0478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D9D4" w14:textId="77777777" w:rsidR="00BE6F1D" w:rsidRDefault="00BE6F1D">
      <w:r>
        <w:separator/>
      </w:r>
    </w:p>
  </w:footnote>
  <w:footnote w:type="continuationSeparator" w:id="0">
    <w:p w14:paraId="23402F56" w14:textId="77777777" w:rsidR="00BE6F1D" w:rsidRDefault="00BE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776C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3790" w14:textId="1AE6AAD6" w:rsidR="00C2576B" w:rsidRDefault="008B30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13B59BE" wp14:editId="07621C83">
          <wp:simplePos x="0" y="0"/>
          <wp:positionH relativeFrom="column">
            <wp:posOffset>-19050</wp:posOffset>
          </wp:positionH>
          <wp:positionV relativeFrom="paragraph">
            <wp:posOffset>-361950</wp:posOffset>
          </wp:positionV>
          <wp:extent cx="1809750" cy="1587500"/>
          <wp:effectExtent l="0" t="0" r="0" b="0"/>
          <wp:wrapTopAndBottom/>
          <wp:docPr id="18320400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47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6F39D3" wp14:editId="46B5D114">
              <wp:simplePos x="0" y="0"/>
              <wp:positionH relativeFrom="column">
                <wp:posOffset>2679700</wp:posOffset>
              </wp:positionH>
              <wp:positionV relativeFrom="paragraph">
                <wp:posOffset>38100</wp:posOffset>
              </wp:positionV>
              <wp:extent cx="4260850" cy="845185"/>
              <wp:effectExtent l="0" t="0" r="0" b="0"/>
              <wp:wrapSquare wrapText="bothSides" distT="0" distB="0" distL="114300" distR="114300"/>
              <wp:docPr id="492975981" name="Freeform: Shape 4929759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0338" y="3362170"/>
                        <a:ext cx="4251325" cy="835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1325" h="835660" extrusionOk="0">
                            <a:moveTo>
                              <a:pt x="0" y="0"/>
                            </a:moveTo>
                            <a:lnTo>
                              <a:pt x="0" y="835660"/>
                            </a:lnTo>
                            <a:lnTo>
                              <a:pt x="4251325" y="835660"/>
                            </a:lnTo>
                            <a:lnTo>
                              <a:pt x="42513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C4110" w14:textId="77777777" w:rsidR="00676967" w:rsidRDefault="00676967" w:rsidP="00676967">
                          <w:pPr>
                            <w:pStyle w:val="TableParagraph"/>
                            <w:ind w:right="1035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C0504D"/>
                              <w:sz w:val="40"/>
                            </w:rPr>
                            <w:t>WEST SHORE FOUNDATION</w:t>
                          </w:r>
                        </w:p>
                        <w:p w14:paraId="738620DF" w14:textId="77777777" w:rsidR="00C2576B" w:rsidRDefault="00C2576B">
                          <w:pPr>
                            <w:textDirection w:val="btLr"/>
                          </w:pPr>
                        </w:p>
                        <w:p w14:paraId="7BA7F050" w14:textId="5147ABB8" w:rsidR="00C2576B" w:rsidRDefault="00124733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Policy </w:t>
                          </w:r>
                          <w:r w:rsidR="009B0DB8">
                            <w:rPr>
                              <w:color w:val="000000"/>
                              <w:sz w:val="28"/>
                            </w:rPr>
                            <w:t>23</w:t>
                          </w:r>
                          <w:r w:rsidR="00676967">
                            <w:rPr>
                              <w:color w:val="000000"/>
                              <w:sz w:val="28"/>
                            </w:rPr>
                            <w:t>:</w:t>
                          </w:r>
                          <w:r w:rsidR="009A0AB5">
                            <w:rPr>
                              <w:color w:val="000000"/>
                              <w:sz w:val="28"/>
                            </w:rPr>
                            <w:t xml:space="preserve"> Pass</w:t>
                          </w:r>
                          <w:r w:rsidR="009D3614">
                            <w:rPr>
                              <w:color w:val="000000"/>
                              <w:sz w:val="28"/>
                            </w:rPr>
                            <w:t>-T</w:t>
                          </w:r>
                          <w:r w:rsidR="009A0AB5">
                            <w:rPr>
                              <w:color w:val="000000"/>
                              <w:sz w:val="28"/>
                            </w:rPr>
                            <w:t>hrough Funds</w:t>
                          </w: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6F39D3" id="Freeform: Shape 492975981" o:spid="_x0000_s1026" style="position:absolute;margin-left:211pt;margin-top:3pt;width:335.5pt;height:6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51325,835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" adj="-11796480,,5400" path="m,l,835660r4251325,l4251325,,,xe" filled="f" stroked="f">
              <v:stroke joinstyle="miter"/>
              <v:formulas/>
              <v:path arrowok="t" o:extrusionok="f" o:connecttype="custom" textboxrect="0,0,4251325,835660"/>
              <v:textbox inset="9pt,1.2694mm,9pt,1.2694mm">
                <w:txbxContent>
                  <w:p w14:paraId="7CBC4110" w14:textId="77777777" w:rsidR="00676967" w:rsidRDefault="00676967" w:rsidP="00676967">
                    <w:pPr>
                      <w:pStyle w:val="TableParagraph"/>
                      <w:ind w:right="1035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C0504D"/>
                        <w:sz w:val="40"/>
                      </w:rPr>
                      <w:t>WEST SHORE FOUNDATION</w:t>
                    </w:r>
                  </w:p>
                  <w:p w14:paraId="738620DF" w14:textId="77777777" w:rsidR="00C2576B" w:rsidRDefault="00C2576B">
                    <w:pPr>
                      <w:textDirection w:val="btLr"/>
                    </w:pPr>
                  </w:p>
                  <w:p w14:paraId="7BA7F050" w14:textId="5147ABB8" w:rsidR="00C2576B" w:rsidRDefault="00124733">
                    <w:pPr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 xml:space="preserve">Policy </w:t>
                    </w:r>
                    <w:r w:rsidR="009B0DB8">
                      <w:rPr>
                        <w:color w:val="000000"/>
                        <w:sz w:val="28"/>
                      </w:rPr>
                      <w:t>23</w:t>
                    </w:r>
                    <w:r w:rsidR="00676967">
                      <w:rPr>
                        <w:color w:val="000000"/>
                        <w:sz w:val="28"/>
                      </w:rPr>
                      <w:t>:</w:t>
                    </w:r>
                    <w:r w:rsidR="009A0AB5">
                      <w:rPr>
                        <w:color w:val="000000"/>
                        <w:sz w:val="28"/>
                      </w:rPr>
                      <w:t xml:space="preserve"> Pass</w:t>
                    </w:r>
                    <w:r w:rsidR="009D3614">
                      <w:rPr>
                        <w:color w:val="000000"/>
                        <w:sz w:val="28"/>
                      </w:rPr>
                      <w:t>-T</w:t>
                    </w:r>
                    <w:r w:rsidR="009A0AB5">
                      <w:rPr>
                        <w:color w:val="000000"/>
                        <w:sz w:val="28"/>
                      </w:rPr>
                      <w:t>hrough Funds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C2C6" w14:textId="77777777" w:rsidR="00C2576B" w:rsidRDefault="00C25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388"/>
    <w:multiLevelType w:val="hybridMultilevel"/>
    <w:tmpl w:val="DFD8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1E56"/>
    <w:multiLevelType w:val="hybridMultilevel"/>
    <w:tmpl w:val="73E24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954"/>
    <w:multiLevelType w:val="hybridMultilevel"/>
    <w:tmpl w:val="E220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28366">
    <w:abstractNumId w:val="1"/>
  </w:num>
  <w:num w:numId="2" w16cid:durableId="1468207690">
    <w:abstractNumId w:val="2"/>
  </w:num>
  <w:num w:numId="3" w16cid:durableId="181260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6B"/>
    <w:rsid w:val="00030F22"/>
    <w:rsid w:val="00063D89"/>
    <w:rsid w:val="000B0B75"/>
    <w:rsid w:val="000F7A52"/>
    <w:rsid w:val="00124733"/>
    <w:rsid w:val="00164E04"/>
    <w:rsid w:val="001A12E4"/>
    <w:rsid w:val="001A78FE"/>
    <w:rsid w:val="001E6185"/>
    <w:rsid w:val="001F2F2D"/>
    <w:rsid w:val="001F6169"/>
    <w:rsid w:val="00205A42"/>
    <w:rsid w:val="00217364"/>
    <w:rsid w:val="0022153B"/>
    <w:rsid w:val="002F045D"/>
    <w:rsid w:val="0031135A"/>
    <w:rsid w:val="0031601B"/>
    <w:rsid w:val="00421203"/>
    <w:rsid w:val="004B4446"/>
    <w:rsid w:val="004F5107"/>
    <w:rsid w:val="00501577"/>
    <w:rsid w:val="00505B38"/>
    <w:rsid w:val="00527B11"/>
    <w:rsid w:val="00565FAB"/>
    <w:rsid w:val="005664B1"/>
    <w:rsid w:val="005C439A"/>
    <w:rsid w:val="006411A6"/>
    <w:rsid w:val="00641B98"/>
    <w:rsid w:val="00676967"/>
    <w:rsid w:val="00680576"/>
    <w:rsid w:val="006B5F31"/>
    <w:rsid w:val="006F1CCA"/>
    <w:rsid w:val="00751E10"/>
    <w:rsid w:val="007774B0"/>
    <w:rsid w:val="00783E5E"/>
    <w:rsid w:val="007931DA"/>
    <w:rsid w:val="00794CD9"/>
    <w:rsid w:val="008477FF"/>
    <w:rsid w:val="00847958"/>
    <w:rsid w:val="008A691B"/>
    <w:rsid w:val="008B306F"/>
    <w:rsid w:val="008C7E5E"/>
    <w:rsid w:val="008F57FF"/>
    <w:rsid w:val="00904EB4"/>
    <w:rsid w:val="009275BF"/>
    <w:rsid w:val="00946C77"/>
    <w:rsid w:val="00961867"/>
    <w:rsid w:val="009A01C7"/>
    <w:rsid w:val="009A0AB5"/>
    <w:rsid w:val="009B0DB8"/>
    <w:rsid w:val="009D029E"/>
    <w:rsid w:val="009D3614"/>
    <w:rsid w:val="009E3C11"/>
    <w:rsid w:val="009F2489"/>
    <w:rsid w:val="00A124E2"/>
    <w:rsid w:val="00A20C4A"/>
    <w:rsid w:val="00A25663"/>
    <w:rsid w:val="00A26F7D"/>
    <w:rsid w:val="00A72C52"/>
    <w:rsid w:val="00A733D6"/>
    <w:rsid w:val="00B458BC"/>
    <w:rsid w:val="00BE6F1D"/>
    <w:rsid w:val="00BF64E1"/>
    <w:rsid w:val="00C161BE"/>
    <w:rsid w:val="00C2576B"/>
    <w:rsid w:val="00C4306A"/>
    <w:rsid w:val="00CC746E"/>
    <w:rsid w:val="00CE73FA"/>
    <w:rsid w:val="00CF7B4B"/>
    <w:rsid w:val="00D3403D"/>
    <w:rsid w:val="00D542CC"/>
    <w:rsid w:val="00D6294C"/>
    <w:rsid w:val="00D633C8"/>
    <w:rsid w:val="00D667E2"/>
    <w:rsid w:val="00D712BC"/>
    <w:rsid w:val="00D811AA"/>
    <w:rsid w:val="00DA53D7"/>
    <w:rsid w:val="00DB17FC"/>
    <w:rsid w:val="00DC12B5"/>
    <w:rsid w:val="00E41183"/>
    <w:rsid w:val="00E60F62"/>
    <w:rsid w:val="00E905D2"/>
    <w:rsid w:val="00EB4C57"/>
    <w:rsid w:val="00EC0DB3"/>
    <w:rsid w:val="00EC44D3"/>
    <w:rsid w:val="00F07A66"/>
    <w:rsid w:val="00F80F4E"/>
    <w:rsid w:val="00FC16AA"/>
    <w:rsid w:val="00FE03F2"/>
    <w:rsid w:val="00FF0302"/>
    <w:rsid w:val="00FF7B41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DBE3"/>
  <w15:docId w15:val="{F20C0D55-ADFC-432A-A9E4-EEE0C98E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201"/>
      <w:ind w:left="11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1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2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A4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2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A4"/>
    <w:rPr>
      <w:rFonts w:ascii="Cambria" w:eastAsia="Cambria" w:hAnsi="Cambria" w:cs="Cambria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8hq3KrpEXqL7aaoYO5kcbz+Hw==">CgMxLjA4AHIhMXlUOGI2U3Jud3hNbUU0ZnR2ZzFHRllzSnFkWmN4dGFK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aronc</dc:creator>
  <cp:lastModifiedBy>Nancy Snyder</cp:lastModifiedBy>
  <cp:revision>71</cp:revision>
  <dcterms:created xsi:type="dcterms:W3CDTF">2025-01-06T01:05:00Z</dcterms:created>
  <dcterms:modified xsi:type="dcterms:W3CDTF">2025-04-08T22:52:00Z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2023-06-22T00:00:00Z</vt:filetime>
  </property>
</Properties>
</file>